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23F3F" w:rsidRPr="001A63C5">
        <w:trPr>
          <w:trHeight w:hRule="exact" w:val="1666"/>
        </w:trPr>
        <w:tc>
          <w:tcPr>
            <w:tcW w:w="426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823F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3F3F" w:rsidRPr="001A63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23F3F" w:rsidRPr="001A63C5">
        <w:trPr>
          <w:trHeight w:hRule="exact" w:val="211"/>
        </w:trPr>
        <w:tc>
          <w:tcPr>
            <w:tcW w:w="426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</w:tr>
      <w:tr w:rsidR="00823F3F">
        <w:trPr>
          <w:trHeight w:hRule="exact" w:val="277"/>
        </w:trPr>
        <w:tc>
          <w:tcPr>
            <w:tcW w:w="426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3F3F" w:rsidRPr="001A63C5">
        <w:trPr>
          <w:trHeight w:hRule="exact" w:val="972"/>
        </w:trPr>
        <w:tc>
          <w:tcPr>
            <w:tcW w:w="426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426" w:type="dxa"/>
          </w:tcPr>
          <w:p w:rsidR="00823F3F" w:rsidRDefault="00823F3F"/>
        </w:tc>
        <w:tc>
          <w:tcPr>
            <w:tcW w:w="1277" w:type="dxa"/>
          </w:tcPr>
          <w:p w:rsidR="00823F3F" w:rsidRDefault="00823F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23F3F" w:rsidRPr="001A63C5" w:rsidRDefault="0082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23F3F">
        <w:trPr>
          <w:trHeight w:hRule="exact" w:val="277"/>
        </w:trPr>
        <w:tc>
          <w:tcPr>
            <w:tcW w:w="426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23F3F">
        <w:trPr>
          <w:trHeight w:hRule="exact" w:val="277"/>
        </w:trPr>
        <w:tc>
          <w:tcPr>
            <w:tcW w:w="426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426" w:type="dxa"/>
          </w:tcPr>
          <w:p w:rsidR="00823F3F" w:rsidRDefault="00823F3F"/>
        </w:tc>
        <w:tc>
          <w:tcPr>
            <w:tcW w:w="1277" w:type="dxa"/>
          </w:tcPr>
          <w:p w:rsidR="00823F3F" w:rsidRDefault="00823F3F"/>
        </w:tc>
        <w:tc>
          <w:tcPr>
            <w:tcW w:w="993" w:type="dxa"/>
          </w:tcPr>
          <w:p w:rsidR="00823F3F" w:rsidRDefault="00823F3F"/>
        </w:tc>
        <w:tc>
          <w:tcPr>
            <w:tcW w:w="2836" w:type="dxa"/>
          </w:tcPr>
          <w:p w:rsidR="00823F3F" w:rsidRDefault="00823F3F"/>
        </w:tc>
      </w:tr>
      <w:tr w:rsidR="00823F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3F3F" w:rsidRPr="001A63C5">
        <w:trPr>
          <w:trHeight w:hRule="exact" w:val="775"/>
        </w:trPr>
        <w:tc>
          <w:tcPr>
            <w:tcW w:w="426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Лингвистическое краеведение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Б1.В.01.ДВ.01.01</w:t>
            </w:r>
          </w:p>
        </w:tc>
        <w:tc>
          <w:tcPr>
            <w:tcW w:w="2836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</w:tr>
      <w:tr w:rsidR="00823F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3F3F" w:rsidRPr="001A63C5">
        <w:trPr>
          <w:trHeight w:hRule="exact" w:val="1125"/>
        </w:trPr>
        <w:tc>
          <w:tcPr>
            <w:tcW w:w="426" w:type="dxa"/>
          </w:tcPr>
          <w:p w:rsidR="00823F3F" w:rsidRDefault="00823F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3F3F" w:rsidRPr="001A63C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23F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3F3F" w:rsidRDefault="00823F3F"/>
        </w:tc>
        <w:tc>
          <w:tcPr>
            <w:tcW w:w="426" w:type="dxa"/>
          </w:tcPr>
          <w:p w:rsidR="00823F3F" w:rsidRDefault="00823F3F"/>
        </w:tc>
        <w:tc>
          <w:tcPr>
            <w:tcW w:w="1277" w:type="dxa"/>
          </w:tcPr>
          <w:p w:rsidR="00823F3F" w:rsidRDefault="00823F3F"/>
        </w:tc>
        <w:tc>
          <w:tcPr>
            <w:tcW w:w="993" w:type="dxa"/>
          </w:tcPr>
          <w:p w:rsidR="00823F3F" w:rsidRDefault="00823F3F"/>
        </w:tc>
        <w:tc>
          <w:tcPr>
            <w:tcW w:w="2836" w:type="dxa"/>
          </w:tcPr>
          <w:p w:rsidR="00823F3F" w:rsidRDefault="00823F3F"/>
        </w:tc>
      </w:tr>
      <w:tr w:rsidR="00823F3F">
        <w:trPr>
          <w:trHeight w:hRule="exact" w:val="155"/>
        </w:trPr>
        <w:tc>
          <w:tcPr>
            <w:tcW w:w="426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426" w:type="dxa"/>
          </w:tcPr>
          <w:p w:rsidR="00823F3F" w:rsidRDefault="00823F3F"/>
        </w:tc>
        <w:tc>
          <w:tcPr>
            <w:tcW w:w="1277" w:type="dxa"/>
          </w:tcPr>
          <w:p w:rsidR="00823F3F" w:rsidRDefault="00823F3F"/>
        </w:tc>
        <w:tc>
          <w:tcPr>
            <w:tcW w:w="993" w:type="dxa"/>
          </w:tcPr>
          <w:p w:rsidR="00823F3F" w:rsidRDefault="00823F3F"/>
        </w:tc>
        <w:tc>
          <w:tcPr>
            <w:tcW w:w="2836" w:type="dxa"/>
          </w:tcPr>
          <w:p w:rsidR="00823F3F" w:rsidRDefault="00823F3F"/>
        </w:tc>
      </w:tr>
      <w:tr w:rsidR="00823F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23F3F" w:rsidRPr="000531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23F3F" w:rsidRPr="0005315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rPr>
                <w:lang w:val="ru-RU"/>
              </w:rPr>
            </w:pPr>
          </w:p>
        </w:tc>
      </w:tr>
      <w:tr w:rsidR="00823F3F" w:rsidRPr="000531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23F3F" w:rsidRPr="0005315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rPr>
                <w:lang w:val="ru-RU"/>
              </w:rPr>
            </w:pPr>
          </w:p>
        </w:tc>
      </w:tr>
      <w:tr w:rsidR="00823F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23F3F">
        <w:trPr>
          <w:trHeight w:hRule="exact" w:val="2443"/>
        </w:trPr>
        <w:tc>
          <w:tcPr>
            <w:tcW w:w="426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426" w:type="dxa"/>
          </w:tcPr>
          <w:p w:rsidR="00823F3F" w:rsidRDefault="00823F3F"/>
        </w:tc>
        <w:tc>
          <w:tcPr>
            <w:tcW w:w="1277" w:type="dxa"/>
          </w:tcPr>
          <w:p w:rsidR="00823F3F" w:rsidRDefault="00823F3F"/>
        </w:tc>
        <w:tc>
          <w:tcPr>
            <w:tcW w:w="993" w:type="dxa"/>
          </w:tcPr>
          <w:p w:rsidR="00823F3F" w:rsidRDefault="00823F3F"/>
        </w:tc>
        <w:tc>
          <w:tcPr>
            <w:tcW w:w="2836" w:type="dxa"/>
          </w:tcPr>
          <w:p w:rsidR="00823F3F" w:rsidRDefault="00823F3F"/>
        </w:tc>
      </w:tr>
      <w:tr w:rsidR="00823F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3F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053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A63C5"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23F3F" w:rsidRPr="001A63C5" w:rsidRDefault="0082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3F3F" w:rsidRPr="001A63C5" w:rsidRDefault="0082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23F3F" w:rsidRDefault="001A6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3F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3F3F" w:rsidRPr="001A63C5" w:rsidRDefault="0082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А. Безденежных</w:t>
            </w:r>
          </w:p>
          <w:p w:rsidR="00823F3F" w:rsidRPr="001A63C5" w:rsidRDefault="0082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3F3F" w:rsidRPr="000531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3F3F">
        <w:trPr>
          <w:trHeight w:hRule="exact" w:val="555"/>
        </w:trPr>
        <w:tc>
          <w:tcPr>
            <w:tcW w:w="9640" w:type="dxa"/>
          </w:tcPr>
          <w:p w:rsidR="00823F3F" w:rsidRDefault="00823F3F"/>
        </w:tc>
      </w:tr>
      <w:tr w:rsidR="00823F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3F3F" w:rsidRDefault="001A6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 w:rsidRPr="000531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3F3F" w:rsidRPr="0005315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«Лингвистическое краеведение» в течение 2021/2022 учебного года: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23F3F" w:rsidRPr="0005315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«Лингвистическое краеведение».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3F3F" w:rsidRPr="0005315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«Лингвистическое краеведение»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3F3F" w:rsidRPr="000531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823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3F3F" w:rsidRPr="000531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823F3F" w:rsidRPr="000531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823F3F" w:rsidRPr="000531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823F3F" w:rsidRPr="000531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23F3F" w:rsidRPr="000531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23F3F" w:rsidRPr="000531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823F3F" w:rsidRPr="000531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823F3F" w:rsidRPr="00053154">
        <w:trPr>
          <w:trHeight w:hRule="exact" w:val="277"/>
        </w:trPr>
        <w:tc>
          <w:tcPr>
            <w:tcW w:w="964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</w:tr>
      <w:tr w:rsidR="00823F3F" w:rsidRPr="0005315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823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3F3F" w:rsidRPr="000531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23F3F" w:rsidRPr="0005315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и технологии учета возрастных особенностей обучающихся</w:t>
            </w:r>
          </w:p>
        </w:tc>
      </w:tr>
      <w:tr w:rsidR="00823F3F" w:rsidRPr="0005315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823F3F" w:rsidRPr="0005315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823F3F" w:rsidRPr="0005315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823F3F" w:rsidRPr="0005315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823F3F" w:rsidRPr="0005315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823F3F" w:rsidRPr="0005315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823F3F" w:rsidRPr="00053154">
        <w:trPr>
          <w:trHeight w:hRule="exact" w:val="416"/>
        </w:trPr>
        <w:tc>
          <w:tcPr>
            <w:tcW w:w="397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</w:tr>
      <w:tr w:rsidR="00823F3F" w:rsidRPr="0005315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3F3F" w:rsidRPr="0005315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«Лингвистическое краеведение»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23F3F" w:rsidRPr="0005315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3F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Default="00823F3F"/>
        </w:tc>
      </w:tr>
      <w:tr w:rsidR="00823F3F" w:rsidRPr="000531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Pr="001A63C5" w:rsidRDefault="00823F3F">
            <w:pPr>
              <w:rPr>
                <w:lang w:val="ru-RU"/>
              </w:rPr>
            </w:pPr>
          </w:p>
        </w:tc>
      </w:tr>
      <w:tr w:rsidR="00823F3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Pr="001A63C5" w:rsidRDefault="001A63C5">
            <w:pPr>
              <w:spacing w:after="0" w:line="240" w:lineRule="auto"/>
              <w:jc w:val="center"/>
              <w:rPr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lang w:val="ru-RU"/>
              </w:rPr>
              <w:t>Устное народное творчество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Pr="001A63C5" w:rsidRDefault="001A63C5">
            <w:pPr>
              <w:spacing w:after="0" w:line="240" w:lineRule="auto"/>
              <w:jc w:val="center"/>
              <w:rPr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823F3F" w:rsidRDefault="001A63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823F3F" w:rsidRPr="0005315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23F3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3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3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23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F3F">
        <w:trPr>
          <w:trHeight w:hRule="exact" w:val="416"/>
        </w:trPr>
        <w:tc>
          <w:tcPr>
            <w:tcW w:w="3970" w:type="dxa"/>
          </w:tcPr>
          <w:p w:rsidR="00823F3F" w:rsidRDefault="00823F3F"/>
        </w:tc>
        <w:tc>
          <w:tcPr>
            <w:tcW w:w="3828" w:type="dxa"/>
          </w:tcPr>
          <w:p w:rsidR="00823F3F" w:rsidRDefault="00823F3F"/>
        </w:tc>
        <w:tc>
          <w:tcPr>
            <w:tcW w:w="852" w:type="dxa"/>
          </w:tcPr>
          <w:p w:rsidR="00823F3F" w:rsidRDefault="00823F3F"/>
        </w:tc>
        <w:tc>
          <w:tcPr>
            <w:tcW w:w="993" w:type="dxa"/>
          </w:tcPr>
          <w:p w:rsidR="00823F3F" w:rsidRDefault="00823F3F"/>
        </w:tc>
      </w:tr>
      <w:tr w:rsidR="00823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23F3F">
        <w:trPr>
          <w:trHeight w:hRule="exact" w:val="277"/>
        </w:trPr>
        <w:tc>
          <w:tcPr>
            <w:tcW w:w="3970" w:type="dxa"/>
          </w:tcPr>
          <w:p w:rsidR="00823F3F" w:rsidRDefault="00823F3F"/>
        </w:tc>
        <w:tc>
          <w:tcPr>
            <w:tcW w:w="3828" w:type="dxa"/>
          </w:tcPr>
          <w:p w:rsidR="00823F3F" w:rsidRDefault="00823F3F"/>
        </w:tc>
        <w:tc>
          <w:tcPr>
            <w:tcW w:w="852" w:type="dxa"/>
          </w:tcPr>
          <w:p w:rsidR="00823F3F" w:rsidRDefault="00823F3F"/>
        </w:tc>
        <w:tc>
          <w:tcPr>
            <w:tcW w:w="993" w:type="dxa"/>
          </w:tcPr>
          <w:p w:rsidR="00823F3F" w:rsidRDefault="00823F3F"/>
        </w:tc>
      </w:tr>
      <w:tr w:rsidR="00823F3F" w:rsidRPr="00053154">
        <w:trPr>
          <w:trHeight w:hRule="exact" w:val="14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23F3F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823F3F">
        <w:trPr>
          <w:trHeight w:hRule="exact" w:val="416"/>
        </w:trPr>
        <w:tc>
          <w:tcPr>
            <w:tcW w:w="5671" w:type="dxa"/>
          </w:tcPr>
          <w:p w:rsidR="00823F3F" w:rsidRDefault="00823F3F"/>
        </w:tc>
        <w:tc>
          <w:tcPr>
            <w:tcW w:w="1702" w:type="dxa"/>
          </w:tcPr>
          <w:p w:rsidR="00823F3F" w:rsidRDefault="00823F3F"/>
        </w:tc>
        <w:tc>
          <w:tcPr>
            <w:tcW w:w="1135" w:type="dxa"/>
          </w:tcPr>
          <w:p w:rsidR="00823F3F" w:rsidRDefault="00823F3F"/>
        </w:tc>
        <w:tc>
          <w:tcPr>
            <w:tcW w:w="1135" w:type="dxa"/>
          </w:tcPr>
          <w:p w:rsidR="00823F3F" w:rsidRDefault="00823F3F"/>
        </w:tc>
      </w:tr>
      <w:tr w:rsidR="00823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3F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F3F" w:rsidRDefault="00823F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F3F" w:rsidRDefault="00823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F3F" w:rsidRDefault="00823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F3F" w:rsidRDefault="00823F3F"/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и социолингвистический аспекты изучения народных говоров.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Ономастика г. Омска.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топонимика.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и социолингвистический аспекты изучения народных говоров.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Ономастика г. Омска.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топонимика.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823F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23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823F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F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823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823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23F3F" w:rsidRPr="00053154">
        <w:trPr>
          <w:trHeight w:hRule="exact" w:val="49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 w:rsidRPr="00053154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3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3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3F3F" w:rsidRPr="001A6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</w:tr>
      <w:tr w:rsidR="00823F3F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Краеведение как наука; задачи и объекты краеведения. Понятие «край»; границы «края». Источники краеведения. Типы краеведения. Лингвистическое краеведение.Объекты лингвокраеведения.Методы лингвистического краеведения.Формы лингвокраеведческой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краеведения как компонента школьного</w:t>
            </w:r>
          </w:p>
        </w:tc>
      </w:tr>
    </w:tbl>
    <w:p w:rsidR="00823F3F" w:rsidRDefault="001A6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 w:rsidRPr="001A63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образования; краеведение и формирование культуроведческой компетенции.</w:t>
            </w:r>
          </w:p>
        </w:tc>
      </w:tr>
      <w:tr w:rsidR="00823F3F" w:rsidRPr="000531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Лингвокультуроведческий и социолингвистический аспекты изучения народных говоров.</w:t>
            </w:r>
          </w:p>
        </w:tc>
      </w:tr>
      <w:tr w:rsidR="00823F3F" w:rsidRPr="001A63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 и  социолингвистический  аспект  изучения народных говоров. Мифы и обряды в зеркале говора. Судьбы народных говоров на современном этапе развития русского языка. Диалектоносители о своем языке. Проникновение диалектных форм в городское просторечие.</w:t>
            </w:r>
          </w:p>
        </w:tc>
      </w:tr>
      <w:tr w:rsidR="00823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</w:tr>
      <w:tr w:rsidR="00823F3F" w:rsidRPr="000531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жанры сельского и городского фольклора. Омские фольклористы – собиратели и комментаторы регионального фольклора. Особенности местной речи в зеркале фольклора: а) язык фольклора как отражение региональных особенностей речи; б)«лингвистический» фольклор (дразнилки, пословицы и др.).«Народное» речеведение в фольклорных текстах.</w:t>
            </w:r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</w:tr>
      <w:tr w:rsidR="00823F3F" w:rsidRPr="000531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состав города Омска и Омской области. Языки национальностей, населяющих регион; характеристики этих языков. Русский язык –язык коренного населения Омской области. Русский  язык  в  условиях  традиционных  межкультурных контактов; взаимовлияние языков. Факты татарской культуры и татарского языка, которые полезно знать. Казахский язык и казахская культура. Украинский язык и украинская культура. Немецкий язык и немецкая культура. Другие языки. Ошибки в речи учащихся- инофонов, вызванные интерференцией (влиянием особенностей родного языка).</w:t>
            </w:r>
          </w:p>
        </w:tc>
      </w:tr>
      <w:tr w:rsidR="00823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Ономастика г. Омска.</w:t>
            </w:r>
          </w:p>
        </w:tc>
      </w:tr>
      <w:tr w:rsidR="00823F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Региональная  ономастика.  Основные  объекты  региональной  ономастики: топонимы и микротопонимы, эргонимы, антропонимы, зоонимы, ктематонимы. Системные отношения  в  региональной  ономастике.  Значение  изучения региональной ономастики. Тюркские, славянские и русские имена на карте Омской области. Названия городов, сѐл. Официальные и народные названия улиц, частей сѐл Омской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номинации. Гидронимы.</w:t>
            </w:r>
          </w:p>
        </w:tc>
      </w:tr>
      <w:tr w:rsidR="00823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 топонимика.</w:t>
            </w:r>
          </w:p>
        </w:tc>
      </w:tr>
      <w:tr w:rsidR="00823F3F" w:rsidRPr="000531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улиц и микрорайонов г.Омска.Микротопонимика Омска. Микротопонимы в рекламе.Омские антропонимы (фамилии, имена, прозвища). Эргонимы и ктематонимы г.Омска. Особенности сельской и городской зоонимики.</w:t>
            </w:r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</w:tr>
      <w:tr w:rsidR="00823F3F" w:rsidRPr="000531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ценность лингвокраеведения.Лингвокраеведческий материал на уроках лексикологии. Региональныйматериал и обучение культуре.Местный материал на уроках риторики.Изучение в школе общих сведений о языке и лингвистическая карта региона.Произведения местных авторов как объект лингвистического анализа.Тексты краеведческой тематики на уроках русского языка.Элективные курсы по лингвокраеведению.</w:t>
            </w:r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</w:tr>
      <w:tr w:rsidR="00823F3F" w:rsidRPr="000531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Факультативы и кружки по лингвокраеведению.Научно-исследовательская  деятельность учащихся  (наматериале лингвокраеведения). Школьные экспедиции и полевые занятия.Лингвистические праздники в школе.Школьная пресса и электронные издания лингвокраеведческой тематики.</w:t>
            </w:r>
          </w:p>
        </w:tc>
      </w:tr>
      <w:tr w:rsidR="00823F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3F3F" w:rsidRPr="001A63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</w:tr>
      <w:tr w:rsidR="00823F3F" w:rsidRPr="001A63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наука; задачи и объекты краеведения. Понятие «край»; границы «края». Источники краеведения. Типы краеведения. Лингвистическое краеведение.Объекты лингвокраеведения.Методы лингвистического краеведения.Формы лингвокраеведческой работы. Значение краеведения как компонента школьного образования; краеведение и формирование культуроведческой компетенции.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 w:rsidRPr="000531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Лингвокультуроведческий и социолингвистический аспекты изучения народных говоров.</w:t>
            </w:r>
          </w:p>
        </w:tc>
      </w:tr>
      <w:tr w:rsidR="00823F3F" w:rsidRPr="001A63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 и  социолингвистический  аспект  изучения народных говоров. Мифы и обряды в зеркале говора. Судьбы народных говоров на современном этапе развития русского языка. Диалектоносители о своем языке. Проникновение диалектных форм в городское просторечие.</w:t>
            </w:r>
          </w:p>
        </w:tc>
      </w:tr>
      <w:tr w:rsidR="00823F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</w:tr>
      <w:tr w:rsidR="00823F3F" w:rsidRPr="000531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жанры сельского и городского фольклора. Омские фольклористы – собиратели и комментаторы регионального фольклора. Особенности местной речи в зеркале фольклора: а) язык фольклора как отражение региональных особенностей речи; б)«лингвистический» фольклор (дразнилки, пословицы и др.).«Народное» речеведение в фольклорных текстах.</w:t>
            </w:r>
          </w:p>
        </w:tc>
      </w:tr>
      <w:tr w:rsidR="00823F3F" w:rsidRPr="001A63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</w:tr>
      <w:tr w:rsidR="00823F3F" w:rsidRPr="000531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состав города Омска и Омской области. Языки национальностей, населяющих регион; характеристики этих языков. Русский язык –язык коренного населения Омской области. Русский  язык  в  условиях  традиционных  межкультурных контактов; взаимовлияние языков. Факты татарской культуры и татарского языка, которые полезно знать. Казахский язык и казахская культура. Украинский язык и украинская культура. Немецкий язык и немецкая культура. Другие языки. Ошибки в речи учащихся- инофонов, вызванные интерференцией (влиянием особенностей родного языка).</w:t>
            </w:r>
          </w:p>
        </w:tc>
      </w:tr>
      <w:tr w:rsidR="00823F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Ономастика г. Омска.</w:t>
            </w:r>
          </w:p>
        </w:tc>
      </w:tr>
      <w:tr w:rsidR="00823F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Региональная  ономастика.  Основные  объекты  региональной  ономастики: топонимы и микротопонимы, эргонимы, антропонимы, зоонимы, ктематонимы. Системные отношения  в  региональной  ономастике.  Значение  изучения региональной ономастики. Тюркские, славянские и русские имена на карте Омской области. Названия городов, сѐл. Официальные и народные названия улиц, частей сѐл Омской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номинации. Гидронимы.</w:t>
            </w:r>
          </w:p>
        </w:tc>
      </w:tr>
      <w:tr w:rsidR="00823F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 топонимика.</w:t>
            </w:r>
          </w:p>
        </w:tc>
      </w:tr>
      <w:tr w:rsidR="00823F3F" w:rsidRPr="001A63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улиц и микрорайонов г.Омска.Микротопонимика Омска. Микротопонимы в рекламе.Омские антропонимы (фамилии, имена, прозвища). Эргонимы и ктематонимы г.Омска. Особенности сельской и городской зоонимики.</w:t>
            </w:r>
          </w:p>
        </w:tc>
      </w:tr>
      <w:tr w:rsidR="00823F3F" w:rsidRPr="001A63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</w:tr>
      <w:tr w:rsidR="00823F3F" w:rsidRPr="001A63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ценность лингвокраеведения.Лингвокраеведческий материал на уроках лексикологии. Региональныйматериал и обучение культуре.Местный материал на уроках риторики.Изучение в школе общих сведений о языке и лингвистическая карта региона.Произведения местных авторов как объект лингвистического анализа.Тексты краеведческой тематики на уроках русского языка.Элективные курсы по лингвокраеведению.</w:t>
            </w:r>
          </w:p>
        </w:tc>
      </w:tr>
      <w:tr w:rsidR="00823F3F" w:rsidRPr="001A63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</w:tr>
      <w:tr w:rsidR="00823F3F" w:rsidRPr="001A63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Факультативы и кружки по лингвокраеведению.Научно-исследовательская  деятельность учащихся  (наматериале лингвокраеведения). Школьные экспедиции и полевые занятия.Лингвистические праздники в школе.Школьная пресса и электронные издания лингвокраеведческой тематики.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3F3F" w:rsidRPr="001A63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3F3F" w:rsidRPr="001A63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«Лингвистическое краеведение» / М. А. Безденежных. – Омск: Изд-во Омской гуманитарной академии, 0.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3F3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3F3F" w:rsidRPr="001A63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Омской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Есипова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Смагулов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Мезенцева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Карасев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978-5-8149-2469-8.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hyperlink r:id="rId4" w:history="1">
              <w:r w:rsidR="007D42BC">
                <w:rPr>
                  <w:rStyle w:val="a3"/>
                  <w:lang w:val="ru-RU"/>
                </w:rPr>
                <w:t>http://www.iprbookshop.ru/78427.html</w:t>
              </w:r>
            </w:hyperlink>
            <w:r w:rsidRPr="001A63C5">
              <w:rPr>
                <w:lang w:val="ru-RU"/>
              </w:rPr>
              <w:t xml:space="preserve"> </w:t>
            </w:r>
          </w:p>
        </w:tc>
      </w:tr>
      <w:tr w:rsidR="00823F3F" w:rsidRPr="001A63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приключение: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интересными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увлекательными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Берджес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Дэйв,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Черников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приключение: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интересными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увлекательными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978-5-9614-4977-8.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hyperlink r:id="rId5" w:history="1">
              <w:r w:rsidR="007D42BC">
                <w:rPr>
                  <w:rStyle w:val="a3"/>
                  <w:lang w:val="ru-RU"/>
                </w:rPr>
                <w:t>http://www.iprbookshop.ru/82767.html</w:t>
              </w:r>
            </w:hyperlink>
            <w:r w:rsidRPr="001A63C5">
              <w:rPr>
                <w:lang w:val="ru-RU"/>
              </w:rPr>
              <w:t xml:space="preserve"> </w:t>
            </w:r>
          </w:p>
        </w:tc>
      </w:tr>
      <w:tr w:rsidR="00823F3F" w:rsidRPr="001A63C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Галян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Сироткина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978-5-93190-357-6.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hyperlink r:id="rId6" w:history="1">
              <w:r w:rsidR="007D42BC">
                <w:rPr>
                  <w:rStyle w:val="a3"/>
                  <w:lang w:val="ru-RU"/>
                </w:rPr>
                <w:t>http://www.iprbookshop.ru/87011.html</w:t>
              </w:r>
            </w:hyperlink>
            <w:r w:rsidRPr="001A63C5">
              <w:rPr>
                <w:lang w:val="ru-RU"/>
              </w:rPr>
              <w:t xml:space="preserve"> </w:t>
            </w:r>
          </w:p>
        </w:tc>
      </w:tr>
      <w:tr w:rsidR="00823F3F">
        <w:trPr>
          <w:trHeight w:hRule="exact" w:val="304"/>
        </w:trPr>
        <w:tc>
          <w:tcPr>
            <w:tcW w:w="285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3F3F" w:rsidRPr="001A63C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978-5-9925-0229-9.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hyperlink r:id="rId7" w:history="1">
              <w:r w:rsidR="007D42BC">
                <w:rPr>
                  <w:rStyle w:val="a3"/>
                  <w:lang w:val="ru-RU"/>
                </w:rPr>
                <w:t>http://www.iprbookshop.ru/26784.html</w:t>
              </w:r>
            </w:hyperlink>
            <w:r w:rsidRPr="001A63C5">
              <w:rPr>
                <w:lang w:val="ru-RU"/>
              </w:rPr>
              <w:t xml:space="preserve"> </w:t>
            </w:r>
          </w:p>
        </w:tc>
      </w:tr>
      <w:tr w:rsidR="00823F3F" w:rsidRPr="001A63C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Сироткина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Галян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hyperlink r:id="rId8" w:history="1">
              <w:r w:rsidR="007D42BC">
                <w:rPr>
                  <w:rStyle w:val="a3"/>
                  <w:lang w:val="ru-RU"/>
                </w:rPr>
                <w:t>http://www.iprbookshop.ru/87012.html</w:t>
              </w:r>
            </w:hyperlink>
            <w:r w:rsidRPr="001A63C5">
              <w:rPr>
                <w:lang w:val="ru-RU"/>
              </w:rPr>
              <w:t xml:space="preserve"> </w:t>
            </w:r>
          </w:p>
        </w:tc>
      </w:tr>
      <w:tr w:rsidR="00823F3F" w:rsidRPr="001A63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3F3F" w:rsidRPr="001A63C5">
        <w:trPr>
          <w:trHeight w:hRule="exact" w:val="20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64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 w:rsidRPr="001A63C5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5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3F3F" w:rsidRPr="001A6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3F3F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3F3F" w:rsidRDefault="001A6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823F3F" w:rsidRDefault="001A6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 w:rsidRPr="001A63C5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3F3F" w:rsidRPr="001A63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3F3F" w:rsidRPr="001A63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3F3F" w:rsidRPr="001A63C5" w:rsidRDefault="0082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3F3F" w:rsidRDefault="001A6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3F3F" w:rsidRDefault="001A6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3F3F" w:rsidRPr="001A63C5" w:rsidRDefault="0082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3F3F" w:rsidRPr="001A6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23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D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164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164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23F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3F3F" w:rsidRPr="001A63C5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 w:rsidRPr="001A63C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3F3F" w:rsidRPr="001A63C5">
        <w:trPr>
          <w:trHeight w:hRule="exact" w:val="277"/>
        </w:trPr>
        <w:tc>
          <w:tcPr>
            <w:tcW w:w="964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</w:tr>
      <w:tr w:rsidR="00823F3F" w:rsidRPr="001A6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3F3F" w:rsidRPr="001A63C5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 w:rsidRPr="001A63C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64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23F3F" w:rsidRPr="001A63C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64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23F3F" w:rsidRPr="001A63C5" w:rsidRDefault="00823F3F">
      <w:pPr>
        <w:rPr>
          <w:lang w:val="ru-RU"/>
        </w:rPr>
      </w:pPr>
    </w:p>
    <w:sectPr w:rsidR="00823F3F" w:rsidRPr="001A63C5" w:rsidSect="00823F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3154"/>
    <w:rsid w:val="00164EC3"/>
    <w:rsid w:val="001A63C5"/>
    <w:rsid w:val="001F0BC7"/>
    <w:rsid w:val="005747A6"/>
    <w:rsid w:val="007D42BC"/>
    <w:rsid w:val="007E4F92"/>
    <w:rsid w:val="00823F3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180049-0325-435A-8D6F-D4DA0622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EC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4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678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01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2767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842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7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6764</Words>
  <Characters>38560</Characters>
  <Application>Microsoft Office Word</Application>
  <DocSecurity>0</DocSecurity>
  <Lines>321</Lines>
  <Paragraphs>90</Paragraphs>
  <ScaleCrop>false</ScaleCrop>
  <Company/>
  <LinksUpToDate>false</LinksUpToDate>
  <CharactersWithSpaces>45234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иЛ)(21)_plx_Лингвистическое краеведение</dc:title>
  <dc:creator>FastReport.NET</dc:creator>
  <cp:lastModifiedBy>Mark Bernstorf</cp:lastModifiedBy>
  <cp:revision>6</cp:revision>
  <dcterms:created xsi:type="dcterms:W3CDTF">2022-03-10T11:41:00Z</dcterms:created>
  <dcterms:modified xsi:type="dcterms:W3CDTF">2022-11-13T20:12:00Z</dcterms:modified>
</cp:coreProperties>
</file>